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B0431A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B0431A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B0431A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B0431A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B0431A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</w:t>
      </w:r>
      <w:proofErr w:type="gramStart"/>
      <w:r w:rsidR="00CA131B" w:rsidRPr="000A45AE">
        <w:rPr>
          <w:rFonts w:cs="Arial"/>
        </w:rPr>
        <w:t xml:space="preserve">minute)   </w:t>
      </w:r>
      <w:proofErr w:type="gramEnd"/>
      <w:r w:rsidR="00CA131B" w:rsidRPr="000A45AE">
        <w:rPr>
          <w:rFonts w:cs="Arial"/>
        </w:rPr>
        <w:t>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1B0323C7" w14:textId="663A3888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0EA202EF" w14:textId="3E368974" w:rsidR="000A45AE" w:rsidRPr="00B15979" w:rsidRDefault="00B15979" w:rsidP="00920282">
      <w:pPr>
        <w:pStyle w:val="ListParagraph"/>
        <w:spacing w:after="160" w:line="259" w:lineRule="auto"/>
        <w:ind w:left="1440"/>
        <w:rPr>
          <w:rFonts w:ascii="Arial" w:hAnsi="Arial" w:cs="Arial"/>
          <w:color w:val="0432FF"/>
        </w:rPr>
      </w:pPr>
      <w:r>
        <w:rPr>
          <w:rFonts w:ascii="Arial" w:hAnsi="Arial" w:cs="Arial"/>
          <w:color w:val="0432FF"/>
        </w:rPr>
        <w:t xml:space="preserve">300mmHg, label pressure tubing with date, time and initial it. </w:t>
      </w:r>
    </w:p>
    <w:p w14:paraId="6BC22D95" w14:textId="77777777" w:rsidR="00FE030C" w:rsidRPr="00920282" w:rsidRDefault="00FE030C" w:rsidP="00FE030C">
      <w:pPr>
        <w:rPr>
          <w:rFonts w:cs="Arial"/>
        </w:rPr>
      </w:pPr>
    </w:p>
    <w:p w14:paraId="135B9D4D" w14:textId="4580EC3F" w:rsidR="00FE030C" w:rsidRPr="00920282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27A2C634" w14:textId="77777777" w:rsidR="00417F8B" w:rsidRDefault="00B15979" w:rsidP="00417F8B">
      <w:pPr>
        <w:spacing w:line="240" w:lineRule="auto"/>
        <w:contextualSpacing/>
        <w:rPr>
          <w:rFonts w:cs="Arial"/>
          <w:color w:val="0432FF"/>
        </w:rPr>
      </w:pPr>
      <w:r>
        <w:rPr>
          <w:rFonts w:cs="Arial"/>
          <w:color w:val="0432FF"/>
        </w:rPr>
        <w:t>Used to monitor BP continuously (hemodynamic instability)</w:t>
      </w:r>
    </w:p>
    <w:p w14:paraId="3CAE434D" w14:textId="36817DD5" w:rsidR="00FE030C" w:rsidRDefault="00417F8B" w:rsidP="00417F8B">
      <w:pPr>
        <w:spacing w:line="240" w:lineRule="auto"/>
        <w:contextualSpacing/>
        <w:rPr>
          <w:rFonts w:cs="Arial"/>
          <w:color w:val="0432FF"/>
        </w:rPr>
      </w:pPr>
      <w:r>
        <w:rPr>
          <w:rFonts w:cs="Arial"/>
          <w:color w:val="0432FF"/>
        </w:rPr>
        <w:t>T</w:t>
      </w:r>
      <w:r w:rsidR="00B15979">
        <w:rPr>
          <w:rFonts w:cs="Arial"/>
          <w:color w:val="0432FF"/>
        </w:rPr>
        <w:t>itrate vasoactive agents</w:t>
      </w:r>
    </w:p>
    <w:p w14:paraId="65AF1281" w14:textId="08A1769F" w:rsidR="00417F8B" w:rsidRPr="00B15979" w:rsidRDefault="00417F8B" w:rsidP="00417F8B">
      <w:pPr>
        <w:spacing w:line="240" w:lineRule="auto"/>
        <w:contextualSpacing/>
        <w:rPr>
          <w:rFonts w:cs="Arial"/>
          <w:color w:val="0432FF"/>
        </w:rPr>
      </w:pPr>
      <w:r>
        <w:rPr>
          <w:rFonts w:cs="Arial"/>
          <w:color w:val="0432FF"/>
        </w:rPr>
        <w:t xml:space="preserve">Frequent blood draws </w:t>
      </w:r>
    </w:p>
    <w:p w14:paraId="5BEC64C2" w14:textId="77777777" w:rsidR="00FE030C" w:rsidRPr="00920282" w:rsidRDefault="00FE030C" w:rsidP="00FE030C">
      <w:pPr>
        <w:rPr>
          <w:rFonts w:cs="Arial"/>
          <w:b/>
          <w:bCs/>
        </w:rPr>
      </w:pPr>
    </w:p>
    <w:p w14:paraId="16E24B55" w14:textId="6A528F0F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7C473293" w14:textId="4D44027A" w:rsidR="00920282" w:rsidRDefault="00B15979" w:rsidP="00920282">
      <w:pPr>
        <w:rPr>
          <w:rFonts w:cs="Arial"/>
          <w:color w:val="0432FF"/>
        </w:rPr>
      </w:pPr>
      <w:r>
        <w:rPr>
          <w:rFonts w:cs="Arial"/>
          <w:color w:val="0432FF"/>
        </w:rPr>
        <w:t xml:space="preserve">Color, temperature, capillary refill, and motor/sensory function. Assess circulation using pulse oximetry, Doppler flow study or modified Allen test. </w:t>
      </w:r>
    </w:p>
    <w:p w14:paraId="2A65E84E" w14:textId="77777777" w:rsidR="00B15979" w:rsidRDefault="00B15979" w:rsidP="00920282">
      <w:pPr>
        <w:rPr>
          <w:rFonts w:cs="Arial"/>
          <w:color w:val="0432FF"/>
        </w:rPr>
      </w:pPr>
      <w:r>
        <w:rPr>
          <w:rFonts w:cs="Arial"/>
          <w:color w:val="0432FF"/>
        </w:rPr>
        <w:t xml:space="preserve">6 P’s: Pain, Pallor, Pulse, </w:t>
      </w:r>
      <w:proofErr w:type="spellStart"/>
      <w:r>
        <w:rPr>
          <w:rFonts w:cs="Arial"/>
          <w:color w:val="0432FF"/>
        </w:rPr>
        <w:t>Poikilothermia</w:t>
      </w:r>
      <w:proofErr w:type="spellEnd"/>
      <w:r>
        <w:rPr>
          <w:rFonts w:cs="Arial"/>
          <w:color w:val="0432FF"/>
        </w:rPr>
        <w:t>, Paresthesia, Paralysis</w:t>
      </w:r>
    </w:p>
    <w:p w14:paraId="451FEC45" w14:textId="6313C62D" w:rsidR="00B15979" w:rsidRPr="00B15979" w:rsidRDefault="00B15979" w:rsidP="00920282">
      <w:pPr>
        <w:rPr>
          <w:rFonts w:cs="Arial"/>
          <w:color w:val="0432FF"/>
        </w:rPr>
      </w:pPr>
      <w:r>
        <w:rPr>
          <w:rFonts w:cs="Arial"/>
          <w:color w:val="0432FF"/>
        </w:rPr>
        <w:t xml:space="preserve">Assess Peripheral Pulses for strength and equality  </w:t>
      </w: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5BA7E2BD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52B24A65" w14:textId="56E8A325" w:rsidR="002F013D" w:rsidRPr="00B15979" w:rsidRDefault="00B15979" w:rsidP="002F013D">
      <w:pPr>
        <w:rPr>
          <w:rFonts w:cs="Arial"/>
          <w:b/>
          <w:bCs/>
          <w:color w:val="0432FF"/>
        </w:rPr>
      </w:pPr>
      <w:r>
        <w:rPr>
          <w:rFonts w:cs="Arial"/>
          <w:b/>
          <w:bCs/>
          <w:color w:val="0432FF"/>
        </w:rPr>
        <w:t xml:space="preserve">Do Not administer medications through an arterial line </w:t>
      </w: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4A47E317" w14:textId="6294CC3C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</w:t>
      </w:r>
      <w:proofErr w:type="spellStart"/>
      <w:r w:rsidRPr="00920282">
        <w:rPr>
          <w:rFonts w:ascii="Arial" w:hAnsi="Arial" w:cs="Arial"/>
          <w:b/>
          <w:bCs/>
        </w:rPr>
        <w:t>phlebostatic</w:t>
      </w:r>
      <w:proofErr w:type="spellEnd"/>
      <w:r w:rsidRPr="00920282">
        <w:rPr>
          <w:rFonts w:ascii="Arial" w:hAnsi="Arial" w:cs="Arial"/>
          <w:b/>
          <w:bCs/>
        </w:rPr>
        <w:t xml:space="preserve"> a</w:t>
      </w:r>
      <w:r w:rsidR="00B15979">
        <w:rPr>
          <w:rFonts w:ascii="Arial" w:hAnsi="Arial" w:cs="Arial"/>
          <w:b/>
          <w:bCs/>
        </w:rPr>
        <w:t>xis</w:t>
      </w:r>
      <w:r w:rsidRPr="00920282">
        <w:rPr>
          <w:rFonts w:ascii="Arial" w:hAnsi="Arial" w:cs="Arial"/>
          <w:b/>
          <w:bCs/>
        </w:rPr>
        <w:t xml:space="preserve">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19D87808" w14:textId="578AC1B8" w:rsidR="00920282" w:rsidRPr="00B15979" w:rsidRDefault="00B15979" w:rsidP="00920282">
      <w:pPr>
        <w:rPr>
          <w:rFonts w:cs="Arial"/>
          <w:color w:val="0432FF"/>
        </w:rPr>
      </w:pPr>
      <w:proofErr w:type="spellStart"/>
      <w:r w:rsidRPr="00B15979">
        <w:rPr>
          <w:rFonts w:cs="Arial"/>
          <w:color w:val="0432FF"/>
        </w:rPr>
        <w:t>Phlebostatic</w:t>
      </w:r>
      <w:proofErr w:type="spellEnd"/>
      <w:r w:rsidRPr="00B15979">
        <w:rPr>
          <w:rFonts w:cs="Arial"/>
          <w:color w:val="0432FF"/>
        </w:rPr>
        <w:t xml:space="preserve"> Axis</w:t>
      </w:r>
      <w:r w:rsidR="00417F8B">
        <w:rPr>
          <w:rFonts w:cs="Arial"/>
          <w:color w:val="0432FF"/>
        </w:rPr>
        <w:t xml:space="preserve"> (4</w:t>
      </w:r>
      <w:r w:rsidR="00417F8B" w:rsidRPr="00417F8B">
        <w:rPr>
          <w:rFonts w:cs="Arial"/>
          <w:color w:val="0432FF"/>
          <w:vertAlign w:val="superscript"/>
        </w:rPr>
        <w:t>th</w:t>
      </w:r>
      <w:r w:rsidR="00417F8B">
        <w:rPr>
          <w:rFonts w:cs="Arial"/>
          <w:color w:val="0432FF"/>
        </w:rPr>
        <w:t xml:space="preserve"> ICS and midaxillary line)</w:t>
      </w:r>
      <w:r w:rsidRPr="00B15979">
        <w:rPr>
          <w:rFonts w:cs="Arial"/>
          <w:color w:val="0432FF"/>
        </w:rPr>
        <w:t xml:space="preserve"> is </w:t>
      </w:r>
      <w:r>
        <w:rPr>
          <w:rFonts w:cs="Arial"/>
          <w:color w:val="0432FF"/>
        </w:rPr>
        <w:t xml:space="preserve">at the level of the right atrium this is where the transducer should be placed to give an accurate reading </w:t>
      </w:r>
      <w:r w:rsidR="00417F8B">
        <w:rPr>
          <w:rFonts w:cs="Arial"/>
          <w:color w:val="0432FF"/>
        </w:rPr>
        <w:t xml:space="preserve">of BP </w:t>
      </w:r>
    </w:p>
    <w:p w14:paraId="0B9E27E9" w14:textId="256E6661" w:rsidR="00920282" w:rsidRPr="00B15979" w:rsidRDefault="00B15979" w:rsidP="00920282">
      <w:pPr>
        <w:rPr>
          <w:rFonts w:cs="Arial"/>
          <w:b/>
          <w:bCs/>
          <w:color w:val="0432FF"/>
        </w:rPr>
      </w:pPr>
      <w:r w:rsidRPr="00B15979">
        <w:rPr>
          <w:rFonts w:cs="Arial"/>
          <w:b/>
          <w:bCs/>
          <w:color w:val="0432FF"/>
        </w:rPr>
        <w:t>Transducer: if dropped below the patient the BP will increase (systolic, diastolic and mean BP). If placed above the patient the BP will decrease (systolic, diastolic and mean BP)</w:t>
      </w:r>
    </w:p>
    <w:p w14:paraId="1BE5F72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089F1CBA" w14:textId="392F2478" w:rsidR="00FE030C" w:rsidRDefault="00FE030C" w:rsidP="00B15979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20847208" w14:textId="6A06697D" w:rsidR="00FE030C" w:rsidRDefault="00417F8B">
      <w:pPr>
        <w:contextualSpacing/>
        <w:rPr>
          <w:rFonts w:cs="Arial"/>
          <w:color w:val="0432FF"/>
        </w:rPr>
      </w:pPr>
      <w:r>
        <w:rPr>
          <w:rFonts w:cs="Arial"/>
          <w:color w:val="0432FF"/>
        </w:rPr>
        <w:t xml:space="preserve">How long pressure was held 5 minutes or until hemostasis occurs </w:t>
      </w:r>
    </w:p>
    <w:p w14:paraId="1309C4BE" w14:textId="2EB1880B" w:rsidR="00417F8B" w:rsidRDefault="00417F8B">
      <w:pPr>
        <w:contextualSpacing/>
        <w:rPr>
          <w:rFonts w:cs="Arial"/>
          <w:color w:val="0432FF"/>
        </w:rPr>
      </w:pPr>
      <w:r>
        <w:rPr>
          <w:rFonts w:cs="Arial"/>
          <w:color w:val="0432FF"/>
        </w:rPr>
        <w:t xml:space="preserve">Catheter tip was intact </w:t>
      </w:r>
    </w:p>
    <w:p w14:paraId="6BBCE85B" w14:textId="3CB90315" w:rsidR="00417F8B" w:rsidRDefault="00417F8B">
      <w:pPr>
        <w:contextualSpacing/>
        <w:rPr>
          <w:rFonts w:cs="Arial"/>
          <w:color w:val="0432FF"/>
        </w:rPr>
      </w:pPr>
      <w:r>
        <w:rPr>
          <w:rFonts w:cs="Arial"/>
          <w:color w:val="0432FF"/>
        </w:rPr>
        <w:t>Assessment of Peripheral Neurovascular system 6 P’s</w:t>
      </w:r>
    </w:p>
    <w:p w14:paraId="20B806E3" w14:textId="0C076EEC" w:rsidR="00417F8B" w:rsidRDefault="00417F8B">
      <w:pPr>
        <w:contextualSpacing/>
        <w:rPr>
          <w:rFonts w:cs="Arial"/>
          <w:color w:val="0432FF"/>
        </w:rPr>
      </w:pPr>
      <w:r>
        <w:rPr>
          <w:rFonts w:cs="Arial"/>
          <w:color w:val="0432FF"/>
        </w:rPr>
        <w:t>Where the arterial line was placed</w:t>
      </w:r>
    </w:p>
    <w:p w14:paraId="1437173F" w14:textId="34BDB18A" w:rsidR="00417F8B" w:rsidRDefault="00417F8B">
      <w:pPr>
        <w:rPr>
          <w:rFonts w:cs="Arial"/>
          <w:color w:val="0432FF"/>
        </w:rPr>
      </w:pPr>
    </w:p>
    <w:p w14:paraId="19A3D1EC" w14:textId="77777777" w:rsidR="00417F8B" w:rsidRPr="00920282" w:rsidRDefault="00417F8B">
      <w:pPr>
        <w:rPr>
          <w:rFonts w:cs="Arial"/>
        </w:rPr>
      </w:pPr>
    </w:p>
    <w:sectPr w:rsidR="00417F8B" w:rsidRPr="0092028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08E830" w14:textId="77777777" w:rsidR="00B0431A" w:rsidRDefault="00B0431A" w:rsidP="00983F7A">
      <w:pPr>
        <w:spacing w:after="0" w:line="240" w:lineRule="auto"/>
      </w:pPr>
      <w:r>
        <w:separator/>
      </w:r>
    </w:p>
  </w:endnote>
  <w:endnote w:type="continuationSeparator" w:id="0">
    <w:p w14:paraId="22F0DDD1" w14:textId="77777777" w:rsidR="00B0431A" w:rsidRDefault="00B0431A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44B8E8" w14:textId="77777777" w:rsidR="00B0431A" w:rsidRDefault="00B0431A" w:rsidP="00983F7A">
      <w:pPr>
        <w:spacing w:after="0" w:line="240" w:lineRule="auto"/>
      </w:pPr>
      <w:r>
        <w:separator/>
      </w:r>
    </w:p>
  </w:footnote>
  <w:footnote w:type="continuationSeparator" w:id="0">
    <w:p w14:paraId="187D85DD" w14:textId="77777777" w:rsidR="00B0431A" w:rsidRDefault="00B0431A" w:rsidP="0098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7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5E9B"/>
    <w:rsid w:val="001A1DFC"/>
    <w:rsid w:val="002616D5"/>
    <w:rsid w:val="00277814"/>
    <w:rsid w:val="002F013D"/>
    <w:rsid w:val="003E6F97"/>
    <w:rsid w:val="00417F8B"/>
    <w:rsid w:val="0043065B"/>
    <w:rsid w:val="00430CE3"/>
    <w:rsid w:val="00442411"/>
    <w:rsid w:val="005B2A1F"/>
    <w:rsid w:val="005E362F"/>
    <w:rsid w:val="00620C1A"/>
    <w:rsid w:val="006D1CA6"/>
    <w:rsid w:val="00771FAE"/>
    <w:rsid w:val="007C0E86"/>
    <w:rsid w:val="00873644"/>
    <w:rsid w:val="009012D6"/>
    <w:rsid w:val="00920282"/>
    <w:rsid w:val="00943061"/>
    <w:rsid w:val="009614EA"/>
    <w:rsid w:val="00983F7A"/>
    <w:rsid w:val="00993145"/>
    <w:rsid w:val="00A84822"/>
    <w:rsid w:val="00B0431A"/>
    <w:rsid w:val="00B15979"/>
    <w:rsid w:val="00B54D63"/>
    <w:rsid w:val="00C47C0A"/>
    <w:rsid w:val="00CA131B"/>
    <w:rsid w:val="00CA59E6"/>
    <w:rsid w:val="00CB3898"/>
    <w:rsid w:val="00CF34F7"/>
    <w:rsid w:val="00D252DC"/>
    <w:rsid w:val="00DC5CFF"/>
    <w:rsid w:val="00DD300A"/>
    <w:rsid w:val="00DE7718"/>
    <w:rsid w:val="00E212BE"/>
    <w:rsid w:val="00EB12CB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Microsoft Office User</cp:lastModifiedBy>
  <cp:revision>3</cp:revision>
  <dcterms:created xsi:type="dcterms:W3CDTF">2020-09-30T05:44:00Z</dcterms:created>
  <dcterms:modified xsi:type="dcterms:W3CDTF">2020-09-30T05:54:00Z</dcterms:modified>
</cp:coreProperties>
</file>